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54" w:rsidRPr="00CC7154" w:rsidRDefault="00CC7154" w:rsidP="00CC7154">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C7154">
        <w:rPr>
          <w:rFonts w:ascii="Times New Roman" w:eastAsia="Times New Roman" w:hAnsi="Times New Roman" w:cs="Times New Roman"/>
          <w:sz w:val="24"/>
          <w:szCs w:val="24"/>
          <w:lang w:eastAsia="ru-RU"/>
        </w:rPr>
        <w:t> </w:t>
      </w:r>
    </w:p>
    <w:p w:rsidR="00CC7154" w:rsidRPr="00CC7154" w:rsidRDefault="00CC7154" w:rsidP="00CC7154">
      <w:pPr>
        <w:spacing w:after="0" w:line="240" w:lineRule="auto"/>
        <w:ind w:left="720"/>
        <w:rPr>
          <w:rFonts w:ascii="Times New Roman" w:eastAsia="Times New Roman" w:hAnsi="Times New Roman" w:cs="Times New Roman"/>
          <w:sz w:val="24"/>
          <w:szCs w:val="24"/>
          <w:lang w:eastAsia="ru-RU"/>
        </w:rPr>
      </w:pPr>
      <w:r w:rsidRPr="00CC7154">
        <w:rPr>
          <w:rFonts w:ascii="Arial" w:eastAsia="Times New Roman" w:hAnsi="Arial" w:cs="Arial"/>
          <w:b/>
          <w:bCs/>
          <w:sz w:val="24"/>
          <w:szCs w:val="24"/>
          <w:lang w:eastAsia="ru-RU"/>
        </w:rPr>
        <w:t>Интеллектуальное развитие</w:t>
      </w:r>
      <w:r w:rsidRPr="00CC7154">
        <w:rPr>
          <w:rFonts w:ascii="Arial" w:eastAsia="Times New Roman" w:hAnsi="Arial" w:cs="Arial"/>
          <w:sz w:val="24"/>
          <w:szCs w:val="24"/>
          <w:lang w:eastAsia="ru-RU"/>
        </w:rPr>
        <w:t xml:space="preserve"> </w:t>
      </w:r>
      <w:r w:rsidRPr="00CC7154">
        <w:rPr>
          <w:rFonts w:ascii="Arial" w:eastAsia="Times New Roman" w:hAnsi="Arial" w:cs="Arial"/>
          <w:b/>
          <w:bCs/>
          <w:sz w:val="24"/>
          <w:szCs w:val="24"/>
          <w:lang w:eastAsia="ru-RU"/>
        </w:rPr>
        <w:t xml:space="preserve">младших школьников  на уроках русского языка </w:t>
      </w:r>
    </w:p>
    <w:p w:rsidR="00CC7154" w:rsidRPr="00CC7154" w:rsidRDefault="00CC7154" w:rsidP="00CC7154">
      <w:pPr>
        <w:spacing w:after="0" w:line="24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b/>
          <w:bCs/>
          <w:sz w:val="24"/>
          <w:szCs w:val="24"/>
          <w:lang w:eastAsia="ru-RU"/>
        </w:rPr>
        <w:t>при изучении нового материала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24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Работу выполнила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24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учитель начальных классов</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24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Волкова Марина Витальевна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24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педстаж   14 лет</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C7154">
        <w:rPr>
          <w:rFonts w:ascii="Times New Roman" w:eastAsia="Times New Roman" w:hAnsi="Times New Roman" w:cs="Times New Roman"/>
          <w:sz w:val="24"/>
          <w:szCs w:val="24"/>
          <w:lang w:eastAsia="ru-RU"/>
        </w:rPr>
        <w:t> </w:t>
      </w:r>
      <w:r w:rsidRPr="00CC7154">
        <w:rPr>
          <w:rFonts w:ascii="Arial" w:eastAsia="Times New Roman" w:hAnsi="Arial" w:cs="Arial"/>
          <w:sz w:val="20"/>
          <w:szCs w:val="20"/>
          <w:lang w:eastAsia="ru-RU"/>
        </w:rPr>
        <w:t>Слободской, 2003 г </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b/>
          <w:bCs/>
          <w:sz w:val="20"/>
          <w:szCs w:val="20"/>
          <w:lang w:eastAsia="ru-RU"/>
        </w:rPr>
        <w:t>План</w:t>
      </w:r>
    </w:p>
    <w:p w:rsidR="00CC7154" w:rsidRPr="00CC7154" w:rsidRDefault="00CC7154" w:rsidP="00CC7154">
      <w:pPr>
        <w:spacing w:after="0" w:line="360" w:lineRule="auto"/>
        <w:ind w:left="1440" w:hanging="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Особенности умственного развития учащихся начальных классов.</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720" w:hanging="72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II.                 Интеллектуальное развитие младших школьников на уроках русского языка при изучении нового материала.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1.      Принципы обучения в системе интеллектуального развития  учащихся.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2.      Специфика изучения нового материала.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а) обобщение учащимися изученного по заранее составленному плану;</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б) использование обобщающих таблиц со знаковым кодированием;</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в) составление обобщающих схем;</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г)  составление памятки к изученному на уроках правилу.</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hanging="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III.               Выводы.</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hanging="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IV.              Литература.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hanging="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V.                 Приложение.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 настоящее время уделяется большое внимание подготовке молодого поколения к творческой деятельности во всех сферах жизни общества. В связи  с этим повышается роль школы в воспитании активных, инициативных, творчески мыслящих и духовно богатых граждан страны.</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Психологами установлено, что свойства психики  человека, основы интеллекта и всей духовной сферы возникают и формируются главным образом в дошкольном и младшем школьном  возрасте, хотя результаты развития обычно обнаруживаются позже.</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Психолог Л.С.Выготский отмечал интенсивное развитие интеллекта в младшем школьном возрасте. Развитие мышления приводит, в свою очередь, к качественной перестройке восприятия и памяти. Ребенок 7-8 лет обычно мыслит конкретными категориями. Затем происходит переход к стадии формальных операций, которая связана с определенным уровнем развития способности к обобщению  и абстрагированию. К моменту перехода в 5 класс школьники должны научиться самостоятельно рассуждать, делать выводы, сопоставлять, анализировать, находить частное и общее, устанавливать закономерности.</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            Но этого чаще всего не наблюдается. Дети затрудняются обобщать, сравнивать, анализировать, делать выводы. Им трудно устанавливать закономерности. В связи с этим у детей пропадает интерес к предмету и, в целом, к учению. А пассивное восприятие и усвоение нового не  могут быть опорой прочных знаний. Поэтому задача педагога – развитие умственных способностей учащихся, вовлечение их в активную  деятельность.</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xml:space="preserve">            Русский язык – важнейший фактор развития умственных способностей учащихся, их речи, нравственных качеств и в целом личности ребенка. Многие прогрессивные общественные деятели, лингвисты, методисты </w:t>
      </w:r>
      <w:r w:rsidRPr="00CC7154">
        <w:rPr>
          <w:rFonts w:ascii="Arial" w:eastAsia="Times New Roman" w:hAnsi="Arial" w:cs="Arial"/>
          <w:sz w:val="20"/>
          <w:szCs w:val="20"/>
          <w:lang w:val="en-US" w:eastAsia="ru-RU"/>
        </w:rPr>
        <w:t>XIX</w:t>
      </w:r>
      <w:r w:rsidRPr="00CC7154">
        <w:rPr>
          <w:rFonts w:ascii="Arial" w:eastAsia="Times New Roman" w:hAnsi="Arial" w:cs="Arial"/>
          <w:sz w:val="20"/>
          <w:szCs w:val="20"/>
          <w:lang w:eastAsia="ru-RU"/>
        </w:rPr>
        <w:t xml:space="preserve"> века (Ф.И. Буслаев, В.Г.Белинский, Л.И.Поливанов, Д.И. Тихомиров и др.) в своих трудах писали об огромном развивающем значении родного языка как школьного учебного предмета.</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Современные методисты, учителя  изучают проблему интеллектуального развития детей на уроках русского языка. Этой проблеме посвящена и книга Г.А.Бакулиной «Комплексное интеллектуальное развитие младших школьников на уроках русского языка» ( для 1, 2, 3 кл.)</w:t>
      </w:r>
    </w:p>
    <w:p w:rsidR="00CC7154" w:rsidRPr="00CC7154" w:rsidRDefault="00CC7154" w:rsidP="00CC7154">
      <w:pPr>
        <w:spacing w:after="0"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Интеллект – это совокупность качеств индивида, которая обеспечивает мыслительную деятельность человека. В свою очередь он характеризуется: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эрудицией: суммой знаний из области науки и искусства;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способностью к мыслительным операциям: анализу, синтезу, их производным : творчеству и абстрагированию;</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способностью к логическому мышлению, умением устанавливать причинно-следственные связи в окружающем мире;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вниманием, памятью,  наблюдательностью, сообразительностью, различными  видами мышления: наглядно-действенным, наглядно-образным, словесно-логическим, речью и т.д.</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Поэтому , изучив опыт учителей Вахрушевской школ, книги Бакулиной, я выбрала методическую тему «Интеллектуальное развитие  младших школьников на уроках русского языка при изучении нового материала», чтобы по-новому пересмотреть изучение нового материала.</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Организация уроков русского языка в системе интеллектуального развития основана на следующих принципах:</w:t>
      </w:r>
    </w:p>
    <w:p w:rsidR="00CC7154" w:rsidRPr="00CC7154" w:rsidRDefault="00CC7154" w:rsidP="00CC7154">
      <w:pPr>
        <w:spacing w:before="100" w:beforeAutospacing="1" w:after="100" w:afterAutospacing="1" w:line="360" w:lineRule="auto"/>
        <w:ind w:left="180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xml:space="preserve">1.      </w:t>
      </w:r>
      <w:r w:rsidRPr="00CC7154">
        <w:rPr>
          <w:rFonts w:ascii="Arial" w:eastAsia="Times New Roman" w:hAnsi="Arial" w:cs="Arial"/>
          <w:sz w:val="20"/>
          <w:szCs w:val="20"/>
          <w:u w:val="single"/>
          <w:lang w:eastAsia="ru-RU"/>
        </w:rPr>
        <w:t xml:space="preserve">Принцип разностороннего развивающего воздействия на интеллект ребенка. </w:t>
      </w:r>
      <w:r w:rsidRPr="00CC7154">
        <w:rPr>
          <w:rFonts w:ascii="Arial" w:eastAsia="Times New Roman" w:hAnsi="Arial" w:cs="Arial"/>
          <w:sz w:val="20"/>
          <w:szCs w:val="20"/>
          <w:lang w:eastAsia="ru-RU"/>
        </w:rPr>
        <w:t>Учитель  подбирает и составляет упражнения в процессе выполнения которых у учащихся формируются  лингвистические знания, умения и навыки, вырабатываются и совершенствуются ряд интеллектуальных качеств: мышление, внимание, память, речь.</w:t>
      </w:r>
    </w:p>
    <w:p w:rsidR="00CC7154" w:rsidRPr="00CC7154" w:rsidRDefault="00CC7154" w:rsidP="00CC7154">
      <w:pPr>
        <w:spacing w:before="100" w:beforeAutospacing="1" w:after="100" w:afterAutospacing="1" w:line="360" w:lineRule="auto"/>
        <w:ind w:left="180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 xml:space="preserve">2.      </w:t>
      </w:r>
      <w:r w:rsidRPr="00CC7154">
        <w:rPr>
          <w:rFonts w:ascii="Arial" w:eastAsia="Times New Roman" w:hAnsi="Arial" w:cs="Arial"/>
          <w:sz w:val="20"/>
          <w:szCs w:val="20"/>
          <w:u w:val="single"/>
          <w:lang w:eastAsia="ru-RU"/>
        </w:rPr>
        <w:t>Принцип действенного подхода к обучению</w:t>
      </w:r>
      <w:r w:rsidRPr="00CC7154">
        <w:rPr>
          <w:rFonts w:ascii="Arial" w:eastAsia="Times New Roman" w:hAnsi="Arial" w:cs="Arial"/>
          <w:sz w:val="20"/>
          <w:szCs w:val="20"/>
          <w:lang w:eastAsia="ru-RU"/>
        </w:rPr>
        <w:t>  заключается в поиске детьми собственных, неординарных путей решения проблем, в максимальной степени активизируется мыслительная деятельность.</w:t>
      </w:r>
    </w:p>
    <w:p w:rsidR="00CC7154" w:rsidRPr="00CC7154" w:rsidRDefault="00CC7154" w:rsidP="00CC7154">
      <w:pPr>
        <w:spacing w:before="100" w:beforeAutospacing="1" w:after="100" w:afterAutospacing="1" w:line="360" w:lineRule="auto"/>
        <w:ind w:left="180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xml:space="preserve">3.      </w:t>
      </w:r>
      <w:r w:rsidRPr="00CC7154">
        <w:rPr>
          <w:rFonts w:ascii="Arial" w:eastAsia="Times New Roman" w:hAnsi="Arial" w:cs="Arial"/>
          <w:sz w:val="20"/>
          <w:szCs w:val="20"/>
          <w:u w:val="single"/>
          <w:lang w:eastAsia="ru-RU"/>
        </w:rPr>
        <w:t xml:space="preserve">Принцип  обоснованного ответа.  </w:t>
      </w:r>
      <w:r w:rsidRPr="00CC7154">
        <w:rPr>
          <w:rFonts w:ascii="Arial" w:eastAsia="Times New Roman" w:hAnsi="Arial" w:cs="Arial"/>
          <w:sz w:val="20"/>
          <w:szCs w:val="20"/>
          <w:lang w:eastAsia="ru-RU"/>
        </w:rPr>
        <w:t>   Формируются задания таким образом, что школьники оказываются поставленными  перед необходимостью обосновывать свою точку зрения, свой вариант решения проблемы.</w:t>
      </w:r>
    </w:p>
    <w:p w:rsidR="00CC7154" w:rsidRPr="00CC7154" w:rsidRDefault="00CC7154" w:rsidP="00CC7154">
      <w:pPr>
        <w:spacing w:before="100" w:beforeAutospacing="1" w:after="100" w:afterAutospacing="1" w:line="360" w:lineRule="auto"/>
        <w:ind w:left="180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xml:space="preserve">4.      </w:t>
      </w:r>
      <w:r w:rsidRPr="00CC7154">
        <w:rPr>
          <w:rFonts w:ascii="Arial" w:eastAsia="Times New Roman" w:hAnsi="Arial" w:cs="Arial"/>
          <w:sz w:val="20"/>
          <w:szCs w:val="20"/>
          <w:u w:val="single"/>
          <w:lang w:eastAsia="ru-RU"/>
        </w:rPr>
        <w:t>Принцип сотрудничества, делового партнерства учителя и учащихся.</w:t>
      </w:r>
      <w:r w:rsidRPr="00CC7154">
        <w:rPr>
          <w:rFonts w:ascii="Arial" w:eastAsia="Times New Roman" w:hAnsi="Arial" w:cs="Arial"/>
          <w:sz w:val="20"/>
          <w:szCs w:val="20"/>
          <w:lang w:eastAsia="ru-RU"/>
        </w:rPr>
        <w:t xml:space="preserve"> </w:t>
      </w:r>
      <w:r w:rsidRPr="00CC7154">
        <w:rPr>
          <w:rFonts w:ascii="Arial" w:eastAsia="Times New Roman" w:hAnsi="Arial" w:cs="Arial"/>
          <w:sz w:val="20"/>
          <w:szCs w:val="20"/>
          <w:u w:val="single"/>
          <w:lang w:eastAsia="ru-RU"/>
        </w:rPr>
        <w:t>  </w:t>
      </w:r>
      <w:r w:rsidRPr="00CC7154">
        <w:rPr>
          <w:rFonts w:ascii="Arial" w:eastAsia="Times New Roman" w:hAnsi="Arial" w:cs="Arial"/>
          <w:sz w:val="20"/>
          <w:szCs w:val="20"/>
          <w:lang w:eastAsia="ru-RU"/>
        </w:rPr>
        <w:t>Реализовать  эти принципы на уроках русского языка лучше всего при изучении нового материала. Особенностью современного урока является то, что теоретические знания приобретаются активным путем, т.е. применяется поисковый путь познания или частично-поисковый метод.</w:t>
      </w:r>
    </w:p>
    <w:p w:rsidR="00CC7154" w:rsidRPr="00CC7154" w:rsidRDefault="00CC7154" w:rsidP="00CC7154">
      <w:pPr>
        <w:spacing w:before="100" w:beforeAutospacing="1" w:after="100" w:afterAutospacing="1" w:line="360" w:lineRule="auto"/>
        <w:ind w:left="180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Этот метод используется с 1 класса, однако в 3 и 4 классах увеличивается доля самостоятельных действий учащихся. Их роль возрастает как при проведении беседы-рассуждения, так и при формулировании вывода и обобщения.</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 разных темах в зависимости от содержания учебного материала используются разные виды обобщения.</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Первый вид – обобщение учащимися изученного по заранее составленному плану. Его пункты предоставляют собой ряд последовательных вопросов, отвечая на которые учащиеся формулируют новое правило. Так, при  ознакомлении младших школьников с темой «Правописание непроизносимых согласных» ( 2 кл.) может быть использован следующий план:</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1.      Что такое стечение согласных?</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2.      Какая существует особенность написания и произношения слов со стечением согласных?</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3.      Как называются согласные, которые в середине слова пишутся, но не произносятся?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4.      Что надо сделать, чтобы не ошибиться в правописании слов с непроизносимыми согласными?</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720" w:firstLine="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В третьем классе при знакомстве с местоимением можно предложить такую беседу-рассуждение: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На доске написан текст:</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jc w:val="both"/>
        <w:rPr>
          <w:rFonts w:ascii="Times New Roman" w:eastAsia="Times New Roman" w:hAnsi="Times New Roman" w:cs="Times New Roman"/>
          <w:sz w:val="24"/>
          <w:szCs w:val="24"/>
          <w:lang w:eastAsia="ru-RU"/>
        </w:rPr>
      </w:pPr>
      <w:r w:rsidRPr="00CC7154">
        <w:rPr>
          <w:rFonts w:ascii="Arial" w:eastAsia="Times New Roman" w:hAnsi="Arial" w:cs="Arial"/>
          <w:i/>
          <w:iCs/>
          <w:sz w:val="20"/>
          <w:szCs w:val="20"/>
          <w:lang w:eastAsia="ru-RU"/>
        </w:rPr>
        <w:t>Сова – хищная птица. И всех хищников сова считается лучшим охотников . у совы мощные когти и чуткие уши.</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Прочитайте  написанный на доске текст. Определите , какой в нем имеется недостаток?</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 можно исправить этот недостаток?</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         Прочитайте текст, заменив во втором и третьем предложениях слово другими словами.</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Вместо какой части речи вы употребили слова она, у нее?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Часть речи, которая употребляется вместо имени существительного, называется местоимением. Слова она, у нее являются местоимениями. Называют ли местоимения она, у нее конкретный предмет или только указывают на него?</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Что такое местоимение?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 русском языке есть несколько групп местоимений. Одна из групп указывает на лица, поэтому эти местоимения называются личными. Личные местоимения бывают 1, 2, 3 лица.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 помощью какого местоимения человек указывает на самого себя?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 помощью какого местоимения несколько человек указывают на себя?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Какое местоимение вы употребляете, если обращаетесь к своему другу? К нескольким одноклассникам?</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 помощью какого местоимения вы укажете на человека мужского пола, который не участвует в разговоре?…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Перечислите местоимения 1,2,3 лица.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 изменяются личные местоимения?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Обобщите наши рассуждения по плану:</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1.      Что такое  местоимение?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2.      Как  называются местоимения, которые указывают на лица.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3.      Какие местоимения относятся к личным?</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4.      Как изменяются личные местоимения?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Второй вид – использование обобщающих таблиц со знаковым кодированием. Так же. Как и план, они составляются заранее учителем и предъявляются учащимися после беседы-рассуждения, связанной с изучением нового. С помощью таблиц дети учатся логически рассуждать вслух, оперируя условными обозначениями и переводя их на  языковой материал. При изучении темы «Правописание приставок и предлогов» ( 3 кл) учащиеся формируют вывод на основе такого типа таблицы:</w:t>
      </w:r>
    </w:p>
    <w:tbl>
      <w:tblPr>
        <w:tblW w:w="0" w:type="auto"/>
        <w:jc w:val="center"/>
        <w:tblInd w:w="720" w:type="dxa"/>
        <w:tblCellMar>
          <w:left w:w="0" w:type="dxa"/>
          <w:right w:w="0" w:type="dxa"/>
        </w:tblCellMar>
        <w:tblLook w:val="04A0"/>
      </w:tblPr>
      <w:tblGrid>
        <w:gridCol w:w="2876"/>
        <w:gridCol w:w="2999"/>
        <w:gridCol w:w="2976"/>
      </w:tblGrid>
      <w:tr w:rsidR="00CC7154" w:rsidRPr="00CC7154" w:rsidTr="00CC7154">
        <w:trPr>
          <w:jc w:val="center"/>
        </w:trPr>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Times New Roman" w:eastAsia="Times New Roman" w:hAnsi="Times New Roman" w:cs="Times New Roman"/>
                <w:sz w:val="20"/>
                <w:szCs w:val="20"/>
                <w:lang w:eastAsia="ru-RU"/>
              </w:rPr>
              <w:t> </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r w:rsidR="00CC7154" w:rsidRPr="00CC7154" w:rsidTr="00CC7154">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это</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часть</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r w:rsidR="00CC7154" w:rsidRPr="00CC7154" w:rsidTr="00CC7154">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Пишется</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С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С другими               ?</w:t>
            </w:r>
          </w:p>
        </w:tc>
      </w:tr>
      <w:tr w:rsidR="00CC7154" w:rsidRPr="00CC7154" w:rsidTr="00CC7154">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pict>
                <v:line id="_x0000_s1026" style="position:absolute;left:0;text-align:left;z-index:251658240;mso-position-horizontal-relative:text;mso-position-vertical-relative:text" from="454.5pt,11.25pt" to="454.5pt,11.25pt" o:allowincell="f"/>
              </w:pict>
            </w:r>
            <w:r w:rsidRPr="00CC7154">
              <w:rPr>
                <w:rFonts w:ascii="Arial" w:eastAsia="Times New Roman" w:hAnsi="Arial" w:cs="Arial"/>
                <w:sz w:val="20"/>
                <w:szCs w:val="20"/>
                <w:lang w:eastAsia="ru-RU"/>
              </w:rPr>
              <w:t>Служит</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Образования новых</w:t>
            </w:r>
          </w:p>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Связи                в</w:t>
            </w:r>
          </w:p>
        </w:tc>
      </w:tr>
      <w:tr w:rsidR="00CC7154" w:rsidRPr="00CC7154" w:rsidTr="00CC7154">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Вставить вопрос или</w:t>
            </w:r>
          </w:p>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Между                 и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Между      и                   .</w:t>
            </w:r>
          </w:p>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w:t>
            </w:r>
          </w:p>
        </w:tc>
      </w:tr>
    </w:tbl>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При изучении темы «Три  склонения имен существительных» ( 4 кл.) после беседы-рассуждения составляется таблица . (Например):</w:t>
      </w:r>
    </w:p>
    <w:p w:rsidR="00CC7154" w:rsidRPr="00CC7154" w:rsidRDefault="00CC7154" w:rsidP="00CC7154">
      <w:pPr>
        <w:spacing w:after="0"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i/>
          <w:iCs/>
          <w:sz w:val="20"/>
          <w:szCs w:val="20"/>
          <w:lang w:eastAsia="ru-RU"/>
        </w:rPr>
        <w:lastRenderedPageBreak/>
        <w:t>На доске написаны слова: страна, мышь, земля, дедушка, дядя, стол, озеро, поле, дочь.</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Прочитайте написанные на доске слова, найдите в них общее.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Разделите данные имена существительные, которые вы отнесли к 1 группе? 2 группе? 3 группе?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По каким признакам вы группировали существительные?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 помощью рода и окончания мы можем определить склонение существительных. Существительные бывают 1, 2, 3 склонения ( рядом с каждой цифрой в схеме прикрепляется слово склонение).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Какие существительные относятся к 1, 2, 3 склонению?</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 определить склонение имени существительного в и.п. ед. числа?</w:t>
      </w:r>
      <w:r w:rsidRPr="00CC7154">
        <w:rPr>
          <w:rFonts w:ascii="Times New Roman" w:eastAsia="Times New Roman" w:hAnsi="Times New Roman" w:cs="Times New Roman"/>
          <w:sz w:val="24"/>
          <w:szCs w:val="24"/>
          <w:lang w:eastAsia="ru-RU"/>
        </w:rPr>
        <w:t xml:space="preserve"> </w:t>
      </w:r>
    </w:p>
    <w:tbl>
      <w:tblPr>
        <w:tblW w:w="0" w:type="auto"/>
        <w:jc w:val="center"/>
        <w:tblInd w:w="720" w:type="dxa"/>
        <w:tblCellMar>
          <w:left w:w="0" w:type="dxa"/>
          <w:right w:w="0" w:type="dxa"/>
        </w:tblCellMar>
        <w:tblLook w:val="04A0"/>
      </w:tblPr>
      <w:tblGrid>
        <w:gridCol w:w="2241"/>
        <w:gridCol w:w="2208"/>
        <w:gridCol w:w="2208"/>
        <w:gridCol w:w="2194"/>
      </w:tblGrid>
      <w:tr w:rsidR="00CC7154" w:rsidRPr="00CC7154" w:rsidTr="00CC7154">
        <w:trPr>
          <w:jc w:val="center"/>
        </w:trPr>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3</w:t>
            </w:r>
          </w:p>
        </w:tc>
      </w:tr>
      <w:tr w:rsidR="00CC7154" w:rsidRPr="00CC7154" w:rsidTr="00CC7154">
        <w:trPr>
          <w:jc w:val="center"/>
        </w:trPr>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М.р</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а  ,   я</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r w:rsidR="00CC7154" w:rsidRPr="00CC7154" w:rsidTr="00CC7154">
        <w:trPr>
          <w:jc w:val="center"/>
        </w:trPr>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Ж.р.</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а ,    я</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ь</w:t>
            </w:r>
          </w:p>
        </w:tc>
      </w:tr>
      <w:tr w:rsidR="00CC7154" w:rsidRPr="00CC7154" w:rsidTr="00CC7154">
        <w:trPr>
          <w:jc w:val="center"/>
        </w:trPr>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Ср.р.</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о   е</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bl>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xml:space="preserve">Степень  осмысления изучаемого материала повышается, его запоминание и интеллектуальное развитие учащихся усиливаются при использовании </w:t>
      </w:r>
      <w:r w:rsidRPr="00CC7154">
        <w:rPr>
          <w:rFonts w:ascii="Arial" w:eastAsia="Times New Roman" w:hAnsi="Arial" w:cs="Arial"/>
          <w:sz w:val="20"/>
          <w:szCs w:val="20"/>
          <w:u w:val="single"/>
          <w:lang w:eastAsia="ru-RU"/>
        </w:rPr>
        <w:t xml:space="preserve">третьего вида </w:t>
      </w:r>
      <w:r w:rsidRPr="00CC7154">
        <w:rPr>
          <w:rFonts w:ascii="Arial" w:eastAsia="Times New Roman" w:hAnsi="Arial" w:cs="Arial"/>
          <w:sz w:val="20"/>
          <w:szCs w:val="20"/>
          <w:lang w:eastAsia="ru-RU"/>
        </w:rPr>
        <w:t xml:space="preserve">- </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Самостоятельного составления  ими обобщающих слов. Ученики приступают к работе над ними после  формулирования словесного вывода, когда материал в основном осознан, усвоен, обобщен, а его переработка углубляет  и систематизирует приобретенные знания.</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Эта деятельность может носить первоначально коллективный, далее групповой и индивидуальный характер.  Например,  при изучении темы «Род имен существительных» учащиеся могут составить схему такого типа:</w:t>
      </w:r>
    </w:p>
    <w:p w:rsidR="00CC7154" w:rsidRPr="00CC7154" w:rsidRDefault="00CC7154" w:rsidP="00CC7154">
      <w:pPr>
        <w:spacing w:after="0"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Род имен существительных</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Мужской                                                 женский                                           средний</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Он, мой                                         она, моя                                         оно, мое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При освоении материала повышенной трудности используется план и схема одновременно. Например, для обобщения темы «Число имен существительных» (2 кл) учитель предлагает план:</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1.      Как изменяются имена существительные?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2.      В каком числе они употребляются?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3.      Что обозначают имена существительные в единственном числе?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4.      Что обозначают имена    существительные во множественном числе?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80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5.      Что изменяется в имени существительном при изменении его числа? </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После формулирования правила учащиеся составляют схему:</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Число имен существительных</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Единственное                                  Множественное</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pict>
          <v:rect id="_x0000_s1027" style="position:absolute;left:0;text-align:left;margin-left:260.25pt;margin-top:18pt;width:187.5pt;height:21.75pt;z-index:251658240" o:allowincell="f" filled="f"/>
        </w:pict>
      </w:r>
    </w:p>
    <w:p w:rsidR="00CC7154" w:rsidRPr="00CC7154" w:rsidRDefault="00CC7154" w:rsidP="00CC7154">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br w:type="textWrapping" w:clear="all"/>
        <w:t>     Один предмет                               Несколько или много предметов</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 4 классе при изучении темы « 1 и 2 спряжение глаголов» рассуждение идет по такому плану:</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1.      Какого спряжения бывают глаголы?</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2.      Какие окончания имеют глаголы 1 спряжения?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3.      Какие  окончания имеют глаголы 2 спряжения?</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4.      Имеется ли разница в написании ударных и безударных окончаний глагола одного и того же спряжения? </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После рассуждения дети составляют схему к правилу:</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44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1  спряжение                                                      2 спряжение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32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ешь                                                         - ишь</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32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ет                                                            - ит</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32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ем                                                                       - им</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32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ете                                                                      - ите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32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ут (-ют)                                                  - ат (- ят) </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Там, где позволяют специфика учебного материала, учащиеся вместо плана составляют памятку. Перед  началом работы школьники анализируют структуру известным им памяток по ранее изученным темам. Отмечают, что в памятке можно выделить 2 части:</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а) начало, в котором отражается условие написания;</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б) основную часть, где представлена последовательность действий по выполнению указанного условия.</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Далее учитель организует деятельность детей по составлению памятки к изученному на уроке правилу. Так, при изучении темы: «Правописание глаголов в прошедшем времени»  ( 4 кл.) она может быть в виде беседы-поиска.</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теперь составьте памятку к изученному материалу. Сформулируйте ее начало. ( Для того, чтобы правильно написать суффикс перед  л  в глаголах прошедшего времени, нужно…)</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Что следует сделать прежде всего? ( надо образовать неопределенную форму, соответствующую данному глаголу).</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Какое действие следует осуществить с неопределенной формой глагола?  (Выяснить, какой суффикс стоит перед  -ть)</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         Что можно сделать после этого? ( В глаголе прошедшего времени перед   л   написать тот суффикс, который стоит в неопределенной форме перед  -ть). </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Составление памятки осуществляется после того, как вывод сформулирован учащимися, так как эта работа призвана углублять понимание действий при использовании того или иного правила.</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xml:space="preserve">            Таким образом, формулирование вывода с опорой на план, таблицу, схему и составление памятки к изученному правилу полностью становится делом учащихся. У учителя остается организационная и контрольно-корректирующая  функция. Подобный подход позволяет уже на втором году обучения  в значительной степени повысить роль учащихся пр изучении нового материала. </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Кроме этого, обновленное содержание обучения способствует расширению кругозора учащихся, их знаний об окружающем мире,  активизирует умственную деятельность детей. Учащихся класса становится  активными участниками учебного процесса.</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Для проверки результатов  я использовала метод наблюдения. Дети моего класса стали активнее на уроках: ребята сами учатся анализировать, делают выводы по изученной теме, обобщают , учатся логически мыслить. На уроках наблюдается сосредоточенность учащихся, напряженная мыслительная деятельность серьезная работа памяти и умение правильно и логично выражать свои мысли.</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b/>
          <w:bCs/>
          <w:sz w:val="20"/>
          <w:szCs w:val="20"/>
          <w:lang w:eastAsia="ru-RU"/>
        </w:rPr>
        <w:t>Литература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1.      Бакулина Г.А. комплексное интеллектуальное развитие младших школьников на уроках русского языка.(1,2,3 кл.) Киров, 1998</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2.      Волина В.В. Учимся играя. //Веселая грамматика. «Новая школа», Москва, 1994.</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3.      Львов М.Р., Рамзаева Т.Г. Методика обучения русскому языку в начальных классах. Москва, «Просвещение», 1987.</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4.      // Начальная школа: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12, 1994  ст. «Формирование логического мышления учащихся при обучении словообразованию»</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1, 1993. ст. «Развитие творческой деятельности учащихся на уроках русского языка».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8 , 1989  ст.   «Перспективы методики правописания в начальной школе».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6, 1995  ст. «Развитие творческого мышления на уроках русского языка» Г.В.Трегубова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6, 1995 , ст. «Развитие познавательной деятельности на уроках» И.В.Кузьмина.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Конспект урока русского языка . 4 класс ( 1-4 )</w:t>
      </w:r>
      <w:r w:rsidRPr="00CC7154">
        <w:rPr>
          <w:rFonts w:ascii="Times New Roman" w:eastAsia="Times New Roman" w:hAnsi="Times New Roman" w:cs="Times New Roman"/>
          <w:sz w:val="24"/>
          <w:szCs w:val="24"/>
          <w:lang w:eastAsia="ru-RU"/>
        </w:rPr>
        <w:t xml:space="preserve"> </w:t>
      </w:r>
    </w:p>
    <w:tbl>
      <w:tblPr>
        <w:tblW w:w="0" w:type="auto"/>
        <w:jc w:val="center"/>
        <w:tblInd w:w="720" w:type="dxa"/>
        <w:tblCellMar>
          <w:left w:w="0" w:type="dxa"/>
          <w:right w:w="0" w:type="dxa"/>
        </w:tblCellMar>
        <w:tblLook w:val="04A0"/>
      </w:tblPr>
      <w:tblGrid>
        <w:gridCol w:w="1909"/>
        <w:gridCol w:w="6942"/>
      </w:tblGrid>
      <w:tr w:rsidR="00CC7154" w:rsidRPr="00CC7154" w:rsidTr="00CC7154">
        <w:trPr>
          <w:trHeight w:val="1140"/>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lastRenderedPageBreak/>
              <w:t>Тема:</w:t>
            </w:r>
          </w:p>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Цель:</w:t>
            </w:r>
          </w:p>
        </w:tc>
        <w:tc>
          <w:tcPr>
            <w:tcW w:w="8043"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u w:val="single"/>
                <w:lang w:eastAsia="ru-RU"/>
              </w:rPr>
              <w:t>Три типа склонения имен существительных в единственном числе.</w:t>
            </w:r>
          </w:p>
          <w:p w:rsidR="00CC7154" w:rsidRPr="00CC7154" w:rsidRDefault="00CC7154" w:rsidP="00CC7154">
            <w:pPr>
              <w:spacing w:before="100" w:beforeAutospacing="1" w:after="100" w:afterAutospacing="1"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 Дать  понятие о трех типах склонения имени существительного и познакомить с распознаванием типа склонения по окончанию и по роду.</w:t>
            </w:r>
          </w:p>
        </w:tc>
      </w:tr>
      <w:tr w:rsidR="00CC7154" w:rsidRPr="00CC7154" w:rsidTr="00CC7154">
        <w:trPr>
          <w:trHeight w:val="570"/>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8043"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 развитие умения сопоставлять, выделять существенные признаки, по которым можно различать слова.</w:t>
            </w:r>
          </w:p>
        </w:tc>
      </w:tr>
      <w:tr w:rsidR="00CC7154" w:rsidRPr="00CC7154" w:rsidTr="00CC7154">
        <w:trPr>
          <w:trHeight w:val="28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8043"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3. развитие речи учащихся.</w:t>
            </w:r>
          </w:p>
        </w:tc>
      </w:tr>
      <w:tr w:rsidR="00CC7154" w:rsidRPr="00CC7154" w:rsidTr="00CC7154">
        <w:trPr>
          <w:trHeight w:val="52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Ход урока:</w:t>
            </w:r>
          </w:p>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 Орг момент</w:t>
            </w:r>
          </w:p>
        </w:tc>
        <w:tc>
          <w:tcPr>
            <w:tcW w:w="8043"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Учитель делит класс на 3 группы ( можно по рядам). Каждой группе дает табличку  лето,    зима,     весна. Табличку  со словом    осень ставит позднее.</w:t>
            </w:r>
          </w:p>
          <w:p w:rsidR="00CC7154" w:rsidRPr="00CC7154" w:rsidRDefault="00CC7154" w:rsidP="00CC7154">
            <w:pPr>
              <w:spacing w:before="100" w:beforeAutospacing="1" w:after="100" w:afterAutospacing="1" w:line="360" w:lineRule="auto"/>
              <w:ind w:left="360" w:hanging="360"/>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открыли тетради . записали:  число, «классная работа», тема урока.</w:t>
            </w:r>
          </w:p>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r w:rsidR="00CC7154" w:rsidRPr="00CC7154" w:rsidTr="00CC7154">
        <w:trPr>
          <w:trHeight w:val="85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 Сообщение темы и целей урока</w:t>
            </w:r>
          </w:p>
        </w:tc>
        <w:tc>
          <w:tcPr>
            <w:tcW w:w="8043"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Тема урока – «Три типа склонения» сегодня на уроке мы познакомимся с тремя типами склонений имен существительных, потренируемся определять падеж и склонение</w:t>
            </w:r>
          </w:p>
        </w:tc>
      </w:tr>
      <w:tr w:rsidR="00CC7154" w:rsidRPr="00CC7154" w:rsidTr="00CC7154">
        <w:trPr>
          <w:trHeight w:val="655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3. Минутка чистописания</w:t>
            </w:r>
          </w:p>
        </w:tc>
        <w:tc>
          <w:tcPr>
            <w:tcW w:w="8043" w:type="dxa"/>
            <w:tcMar>
              <w:top w:w="0" w:type="dxa"/>
              <w:left w:w="108" w:type="dxa"/>
              <w:bottom w:w="0" w:type="dxa"/>
              <w:right w:w="108" w:type="dxa"/>
            </w:tcMar>
            <w:hideMark/>
          </w:tcPr>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На доске: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з      ве         лет   ?</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найдите  закономерность  ( зима, весна, лето, осень. От первого слова взяли 1 букву, от второго 2 беквы и т.д.)</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запишите в тетрадь.</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Что обозначают эти имена существительные ? ( времена года)</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В каком произведении К.Д.Ушинского рассказывается о четырех временах года? ( «Четыре желания»)</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Почему Митя н мог выбрать себе любимое время года7 ( Каждое по-своему хорошо)</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before="100" w:beforeAutospacing="1" w:after="100" w:afterAutospacing="1"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А хотите ли вы, чтобы у нас на уроке было и лето, и осень, и зима, и весна? Тогда 1 ряд будет защищать лето, второй ряд – осень, 3 ряд – зиму, а весну – все вместе.</w:t>
            </w:r>
          </w:p>
          <w:p w:rsidR="00CC7154" w:rsidRPr="00CC7154" w:rsidRDefault="00CC7154" w:rsidP="00CC7154">
            <w:pPr>
              <w:spacing w:before="100" w:beforeAutospacing="1" w:after="100" w:afterAutospacing="1"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А начнем  мы с того времени года, которое спряталось в словарной работе.</w:t>
            </w:r>
          </w:p>
        </w:tc>
      </w:tr>
      <w:tr w:rsidR="00CC7154" w:rsidRPr="00CC7154" w:rsidTr="00CC7154">
        <w:trPr>
          <w:trHeight w:val="3840"/>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lastRenderedPageBreak/>
              <w:t>4. Словарно-орфографическая работа</w:t>
            </w:r>
          </w:p>
        </w:tc>
        <w:tc>
          <w:tcPr>
            <w:tcW w:w="8043" w:type="dxa"/>
            <w:tcMar>
              <w:top w:w="0" w:type="dxa"/>
              <w:left w:w="108" w:type="dxa"/>
              <w:bottom w:w="0" w:type="dxa"/>
              <w:right w:w="108" w:type="dxa"/>
            </w:tcMar>
            <w:hideMark/>
          </w:tcPr>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На доске написаны слова:</w:t>
            </w:r>
            <w:r w:rsidRPr="00CC7154">
              <w:rPr>
                <w:rFonts w:ascii="Arial" w:eastAsia="Times New Roman" w:hAnsi="Arial" w:cs="Arial"/>
                <w:i/>
                <w:iCs/>
                <w:sz w:val="20"/>
                <w:szCs w:val="20"/>
                <w:lang w:eastAsia="ru-RU"/>
              </w:rPr>
              <w:t xml:space="preserve"> бледноватый, ласково, облачно, молчаливый, сердечный, семейный, единогласно, тихо</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Распределите слова на 2 группы.</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Назовите ,  1 группа ( бледноватый, молчаливый, сердечный, семейный).</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Чем похожи?</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   это имя прилагательное, мужской род,  -ый</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   обозначают качества человека</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(3)   проверяемая безударная гласная</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(4)   начинаются с согласного звука. </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 группа: (Ласково, единогласно, тихо, облачно)</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На какой вопрос отвечают эти слова?</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На какую букву оканчиваются?</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Это наречия. Какие вы знаете наречия?</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Из начальных букв этих слов составьте новое слово ( лето).</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Значит, какое время года будем защищать? ( лето)</w:t>
            </w:r>
            <w:r w:rsidRPr="00CC7154">
              <w:rPr>
                <w:rFonts w:ascii="Times New Roman" w:eastAsia="Times New Roman" w:hAnsi="Times New Roman" w:cs="Times New Roman"/>
                <w:sz w:val="20"/>
                <w:szCs w:val="20"/>
                <w:lang w:eastAsia="ru-RU"/>
              </w:rPr>
              <w:t xml:space="preserve"> </w:t>
            </w:r>
          </w:p>
        </w:tc>
      </w:tr>
      <w:tr w:rsidR="00CC7154" w:rsidRPr="00CC7154" w:rsidTr="00CC7154">
        <w:trPr>
          <w:trHeight w:val="175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5. Изучение нового материала</w:t>
            </w:r>
          </w:p>
        </w:tc>
        <w:tc>
          <w:tcPr>
            <w:tcW w:w="8043" w:type="dxa"/>
            <w:tcMar>
              <w:top w:w="0" w:type="dxa"/>
              <w:left w:w="108" w:type="dxa"/>
              <w:bottom w:w="0" w:type="dxa"/>
              <w:right w:w="108" w:type="dxa"/>
            </w:tcMar>
            <w:hideMark/>
          </w:tcPr>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На доске – рисунки цветов: ромашка, василек, нарцисс, сирень, герань, гвоздика, рожь, одуванчик, незабудка).</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Назовите, что изображено на рисунках.</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Найдите  в этих словах общее ( им.сущ., обозначают название растения, ед.ч., слова из словаря)</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Распределите по вазам цветы, ориентируясь на таблицу.</w:t>
            </w:r>
            <w:r w:rsidRPr="00CC7154">
              <w:rPr>
                <w:rFonts w:ascii="Times New Roman" w:eastAsia="Times New Roman" w:hAnsi="Times New Roman" w:cs="Times New Roman"/>
                <w:sz w:val="20"/>
                <w:szCs w:val="20"/>
                <w:lang w:eastAsia="ru-RU"/>
              </w:rPr>
              <w:t xml:space="preserve"> </w:t>
            </w:r>
          </w:p>
        </w:tc>
      </w:tr>
      <w:tr w:rsidR="00CC7154" w:rsidRPr="00CC7154" w:rsidTr="00CC7154">
        <w:trPr>
          <w:trHeight w:val="598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8043" w:type="dxa"/>
            <w:tcMar>
              <w:top w:w="0" w:type="dxa"/>
              <w:left w:w="108" w:type="dxa"/>
              <w:bottom w:w="0" w:type="dxa"/>
              <w:right w:w="108" w:type="dxa"/>
            </w:tcMar>
            <w:hideMark/>
          </w:tcPr>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Ученики берут по очереди рисунки цветов, произносят название орфографически и прикрепляют в нужную вазу. Остальные ребята записывают слова в 3 столбика.</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Назовите  существительные, которые вы отнесли к 1 группе, 2, 3?</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По каким признакам вы группировали существительные? ( по роду и окончанию)</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С помощью родя и окончания мы можем определить склонение существительного. Существительные бывают 1, 2, 3 склонения ( рядом с каждой цифрой к схеме прикрепляется слово склонение).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Какие существительные относятся к 1 склонению?</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Какие существительные относятся ко 2 , 3  склонению?</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Как определить склонение им.сущ. в и.п. ед.ч.? (Надо узнать род и выделить окончание)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Как определить склонение им. сущ. В любом другом падеже, кроме именительного? ( Поставьте в и.п.)</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Обобщите наши рассуждения по плану:</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      Что такое склонение?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      Какого склонения бывают имена существительные?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3.      Какие существительные относятся к 1, 2, 3 склонению?</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lastRenderedPageBreak/>
              <w:t>4.      Как определить склонение существительного.</w:t>
            </w:r>
            <w:r w:rsidRPr="00CC7154">
              <w:rPr>
                <w:rFonts w:ascii="Times New Roman" w:eastAsia="Times New Roman" w:hAnsi="Times New Roman" w:cs="Times New Roman"/>
                <w:sz w:val="20"/>
                <w:szCs w:val="20"/>
                <w:lang w:eastAsia="ru-RU"/>
              </w:rPr>
              <w:t xml:space="preserve"> </w:t>
            </w:r>
          </w:p>
        </w:tc>
      </w:tr>
      <w:tr w:rsidR="00CC7154" w:rsidRPr="00CC7154" w:rsidTr="00CC7154">
        <w:trPr>
          <w:trHeight w:val="142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lastRenderedPageBreak/>
              <w:t>6. Физкультминутка</w:t>
            </w:r>
          </w:p>
        </w:tc>
        <w:tc>
          <w:tcPr>
            <w:tcW w:w="8043" w:type="dxa"/>
            <w:tcMar>
              <w:top w:w="0" w:type="dxa"/>
              <w:left w:w="108" w:type="dxa"/>
              <w:bottom w:w="0" w:type="dxa"/>
              <w:right w:w="108" w:type="dxa"/>
            </w:tcMar>
            <w:hideMark/>
          </w:tcPr>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У медведя во бору</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Грибы, ягоды беру…</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Медведь не спит,</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Все на нас глядит.</w:t>
            </w:r>
            <w:r w:rsidRPr="00CC7154">
              <w:rPr>
                <w:rFonts w:ascii="Times New Roman" w:eastAsia="Times New Roman" w:hAnsi="Times New Roman" w:cs="Times New Roman"/>
                <w:sz w:val="20"/>
                <w:szCs w:val="20"/>
                <w:lang w:eastAsia="ru-RU"/>
              </w:rPr>
              <w:t xml:space="preserve"> </w:t>
            </w:r>
          </w:p>
        </w:tc>
      </w:tr>
      <w:tr w:rsidR="00CC7154" w:rsidRPr="00CC7154" w:rsidTr="00CC7154">
        <w:trPr>
          <w:trHeight w:val="28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8043"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r w:rsidR="00CC7154" w:rsidRPr="00CC7154" w:rsidTr="00CC7154">
        <w:trPr>
          <w:trHeight w:val="313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7. Закрепление нового материала</w:t>
            </w:r>
          </w:p>
        </w:tc>
        <w:tc>
          <w:tcPr>
            <w:tcW w:w="8043" w:type="dxa"/>
            <w:tcMar>
              <w:top w:w="0" w:type="dxa"/>
              <w:left w:w="108" w:type="dxa"/>
              <w:bottom w:w="0" w:type="dxa"/>
              <w:right w:w="108" w:type="dxa"/>
            </w:tcMar>
            <w:hideMark/>
          </w:tcPr>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О каком времени года говорится в физкультминутке?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      После лета наступает осень, пора грибов и ягод.</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Продолжите начатые ряды до 4-5 слов, подбирая их по трем признакам одновременно.</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Признаки подбора слов определите самостоятельно. Укажите склонение имени существительного.</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      Подосиновик, подберезовик…</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      Клюква, брусника,…</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3)      Рысь, мышь,…</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(Взаимопроверка)</w:t>
            </w:r>
          </w:p>
        </w:tc>
      </w:tr>
      <w:tr w:rsidR="00CC7154" w:rsidRPr="00CC7154" w:rsidTr="00CC7154">
        <w:trPr>
          <w:trHeight w:val="28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8043"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r w:rsidR="00CC7154" w:rsidRPr="00CC7154" w:rsidTr="00CC7154">
        <w:trPr>
          <w:trHeight w:val="1140"/>
          <w:jc w:val="center"/>
        </w:trPr>
        <w:tc>
          <w:tcPr>
            <w:tcW w:w="1809" w:type="dxa"/>
            <w:tcMar>
              <w:top w:w="0" w:type="dxa"/>
              <w:left w:w="108" w:type="dxa"/>
              <w:bottom w:w="0" w:type="dxa"/>
              <w:right w:w="108" w:type="dxa"/>
            </w:tcMar>
            <w:hideMark/>
          </w:tcPr>
          <w:p w:rsidR="00CC7154" w:rsidRPr="00CC7154" w:rsidRDefault="00CC7154" w:rsidP="00CC7154">
            <w:pPr>
              <w:spacing w:after="0"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8. Закрепление ранее изученного материала</w:t>
            </w:r>
            <w:r w:rsidRPr="00CC7154">
              <w:rPr>
                <w:rFonts w:ascii="Times New Roman" w:eastAsia="Times New Roman" w:hAnsi="Times New Roman" w:cs="Times New Roman"/>
                <w:sz w:val="20"/>
                <w:szCs w:val="20"/>
                <w:lang w:eastAsia="ru-RU"/>
              </w:rPr>
              <w:t xml:space="preserve"> </w:t>
            </w:r>
          </w:p>
        </w:tc>
        <w:tc>
          <w:tcPr>
            <w:tcW w:w="8043" w:type="dxa"/>
            <w:tcMar>
              <w:top w:w="0" w:type="dxa"/>
              <w:left w:w="108" w:type="dxa"/>
              <w:bottom w:w="0" w:type="dxa"/>
              <w:right w:w="108" w:type="dxa"/>
            </w:tcMar>
            <w:hideMark/>
          </w:tcPr>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1.(2) Осенью животные готовятся к спячке, делают запасы на зиму.</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Работа с перфокартами. ( в нужном кружочке поставить плюс)</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Задание: определить падеж имени существительного.</w:t>
            </w:r>
            <w:r w:rsidRPr="00CC7154">
              <w:rPr>
                <w:rFonts w:ascii="Times New Roman" w:eastAsia="Times New Roman" w:hAnsi="Times New Roman" w:cs="Times New Roman"/>
                <w:sz w:val="20"/>
                <w:szCs w:val="20"/>
                <w:lang w:eastAsia="ru-RU"/>
              </w:rPr>
              <w:t xml:space="preserve"> </w:t>
            </w:r>
          </w:p>
        </w:tc>
      </w:tr>
      <w:tr w:rsidR="00CC7154" w:rsidRPr="00CC7154" w:rsidTr="00CC7154">
        <w:trPr>
          <w:trHeight w:val="28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8043"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r w:rsidR="00CC7154" w:rsidRPr="00CC7154" w:rsidTr="00CC7154">
        <w:trPr>
          <w:trHeight w:val="6270"/>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lastRenderedPageBreak/>
              <w:t> </w:t>
            </w:r>
          </w:p>
        </w:tc>
        <w:tc>
          <w:tcPr>
            <w:tcW w:w="8043" w:type="dxa"/>
            <w:tcMar>
              <w:top w:w="0" w:type="dxa"/>
              <w:left w:w="108" w:type="dxa"/>
              <w:bottom w:w="0" w:type="dxa"/>
              <w:right w:w="108" w:type="dxa"/>
            </w:tcMar>
            <w:hideMark/>
          </w:tcPr>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Спит в берлоге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Под мощными лапами</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Любит малину</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Готовится к спячке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Медведица приносит</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Определить   склонение имени существительного (устно)</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О ком  эти словосочетания?</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Это опорные словосочетания текста. Как называется этот текст? (Придумайте)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С одним из этих словосочетаний придумайте предложение.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 – О каком времени года  будем говорить, если это слово начинается с 9 буквы алфавита? ( зима)</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Диктант с комментируемым управлением.</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      На стволе ветвистой сосны мы заметили пестрого дятла.</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У существительного 1 склонения определить падеж.</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      На полянке тетерев нырял в пушистый снег.</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У существительного 2 склонения определить падеж</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3)      Красногрудый снегирь клюет ягоды рябины</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У существительного 2 склонения определить падеж</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before="100" w:beforeAutospacing="1" w:after="100" w:afterAutospacing="1"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Домашнее задание:  «Составить предложения на тему «Зима», используя существительные в Р.и П. падежах.</w:t>
            </w:r>
          </w:p>
        </w:tc>
      </w:tr>
      <w:tr w:rsidR="00CC7154" w:rsidRPr="00CC7154" w:rsidTr="00CC7154">
        <w:trPr>
          <w:trHeight w:val="1710"/>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9. Обобщение знаний</w:t>
            </w:r>
          </w:p>
        </w:tc>
        <w:tc>
          <w:tcPr>
            <w:tcW w:w="8043" w:type="dxa"/>
            <w:tcMar>
              <w:top w:w="0" w:type="dxa"/>
              <w:left w:w="108" w:type="dxa"/>
              <w:bottom w:w="0" w:type="dxa"/>
              <w:right w:w="108" w:type="dxa"/>
            </w:tcMar>
            <w:hideMark/>
          </w:tcPr>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Весна подведет  итоги нашей работы.</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xml:space="preserve">На доске:    1    2  </w:t>
            </w:r>
          </w:p>
          <w:p w:rsidR="00CC7154" w:rsidRPr="00CC7154" w:rsidRDefault="00CC7154" w:rsidP="00CC7154">
            <w:pPr>
              <w:spacing w:after="0" w:line="360" w:lineRule="auto"/>
              <w:ind w:left="1560" w:hanging="360"/>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3        4</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Дети называют цифру, отвечают на вопрос под цифрой. Карточка переворачивается. Когда все перевернули  - получилась картина «Весна».</w:t>
            </w:r>
            <w:r w:rsidRPr="00CC7154">
              <w:rPr>
                <w:rFonts w:ascii="Times New Roman" w:eastAsia="Times New Roman" w:hAnsi="Times New Roman" w:cs="Times New Roman"/>
                <w:sz w:val="20"/>
                <w:szCs w:val="20"/>
                <w:lang w:eastAsia="ru-RU"/>
              </w:rPr>
              <w:t xml:space="preserve"> </w:t>
            </w:r>
          </w:p>
        </w:tc>
      </w:tr>
      <w:tr w:rsidR="00CC7154" w:rsidRPr="00CC7154" w:rsidTr="00CC7154">
        <w:trPr>
          <w:trHeight w:val="256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8043" w:type="dxa"/>
            <w:tcMar>
              <w:top w:w="0" w:type="dxa"/>
              <w:left w:w="108" w:type="dxa"/>
              <w:bottom w:w="0" w:type="dxa"/>
              <w:right w:w="108" w:type="dxa"/>
            </w:tcMar>
            <w:hideMark/>
          </w:tcPr>
          <w:p w:rsidR="00CC7154" w:rsidRPr="00CC7154" w:rsidRDefault="00CC7154" w:rsidP="00CC7154">
            <w:pPr>
              <w:spacing w:after="0"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Вопросы:</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1.      Изменение по падежам – это словообразование или словоизменение?</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2.      Какой принцип положен в основу распределения по склонениям?</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3.      Почему в одном и том же падеже существительное окончания могут быть разными?</w:t>
            </w:r>
            <w:r w:rsidRPr="00CC7154">
              <w:rPr>
                <w:rFonts w:ascii="Times New Roman" w:eastAsia="Times New Roman" w:hAnsi="Times New Roman" w:cs="Times New Roman"/>
                <w:sz w:val="20"/>
                <w:szCs w:val="20"/>
                <w:lang w:eastAsia="ru-RU"/>
              </w:rPr>
              <w:t xml:space="preserve"> </w:t>
            </w:r>
          </w:p>
          <w:p w:rsidR="00CC7154" w:rsidRPr="00CC7154" w:rsidRDefault="00CC7154" w:rsidP="00CC7154">
            <w:pPr>
              <w:spacing w:after="0" w:line="360" w:lineRule="auto"/>
              <w:ind w:left="360" w:hanging="360"/>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4.      Существительные какого склонения в р., Д., П. падежах  имеют окончания  и ?</w:t>
            </w:r>
            <w:r w:rsidRPr="00CC7154">
              <w:rPr>
                <w:rFonts w:ascii="Times New Roman" w:eastAsia="Times New Roman" w:hAnsi="Times New Roman" w:cs="Times New Roman"/>
                <w:sz w:val="20"/>
                <w:szCs w:val="20"/>
                <w:lang w:eastAsia="ru-RU"/>
              </w:rPr>
              <w:t xml:space="preserve"> </w:t>
            </w:r>
          </w:p>
        </w:tc>
      </w:tr>
      <w:tr w:rsidR="00CC7154" w:rsidRPr="00CC7154" w:rsidTr="00CC7154">
        <w:trPr>
          <w:trHeight w:val="285"/>
          <w:jc w:val="center"/>
        </w:trPr>
        <w:tc>
          <w:tcPr>
            <w:tcW w:w="1809"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8043"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both"/>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bl>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10. Итог          Мы подвели итог. Я думаю, что урок прошел не зря.</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Фрагменты уроков.    Изучение нового материала.</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Тема: изменение глаголов по временам ( 3 класс, 1- 4)</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 доске написаны предложения: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«Кто снесет этот камень на гору и там разобьет его на части, тот вернет свою молодость и  начнет жить сначала.» ( А.Гайдар)</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«Князь у синя моря ходит, с синя моря глаз не сводит; глядь – поверх текучих вод лебедь белая плывет». (А.Пушкин)</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«И чайник шепнул утюгу… И заплакали блюдца…   И зарыдало корыто… (К.И.Чуковский)</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Из каких произведений эти отрывки?</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Перечислите имеющиеся в них глаголы.</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Почему вы считаете, что это глаголы?</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Найдите в одном из отрывков глаголы, которые обозначают действие, происходящее в настоящее время.</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 какой вопрос отвечают глаголы в настоящем времени?</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Кроме вопроса «что делает?» глаголы в настоящем времени отвечают на вопросы «Что делаю? Что делаешь? Что делаем? Что делаете? Что делают?» ( Учитель вывешивает таблицу с вопросами глаголов в настоящем времени).</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Прочитайте глаголы, которые обозначают действие, происходившие в прошедшем времени.</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 какой вопрос отвечают глаголы в прошедшем времени? ( Учитель вывешивает табличку).</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Прочитайте глаголы, обозначающие действия, которые будут происходить.</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 какой вопрос отвечают глаголы в будущем времени? ( таблица с вопросами)</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Обобщите наши рассуждения по плану:</w:t>
      </w:r>
    </w:p>
    <w:p w:rsidR="00CC7154" w:rsidRPr="00CC7154" w:rsidRDefault="00CC7154" w:rsidP="00CC7154">
      <w:pPr>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1.      Как изменяются глаголы?</w:t>
      </w:r>
    </w:p>
    <w:p w:rsidR="00CC7154" w:rsidRPr="00CC7154" w:rsidRDefault="00CC7154" w:rsidP="00CC7154">
      <w:pPr>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2.      На какие вопросы отвечают глаголы в настоящем времени?</w:t>
      </w:r>
    </w:p>
    <w:p w:rsidR="00CC7154" w:rsidRPr="00CC7154" w:rsidRDefault="00CC7154" w:rsidP="00CC7154">
      <w:pPr>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3.      На какие вопросы отвечают глаголы в прошедшем времени?</w:t>
      </w:r>
    </w:p>
    <w:p w:rsidR="00CC7154" w:rsidRPr="00CC7154" w:rsidRDefault="00CC7154" w:rsidP="00CC7154">
      <w:pPr>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4.      На какие вопросы отвечают глаголы в будущем времени?</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Тема:  Приставка.  ( 3 класс, 1-4)</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w:t>
      </w:r>
    </w:p>
    <w:p w:rsidR="00CC7154" w:rsidRPr="00CC7154" w:rsidRDefault="00CC7154" w:rsidP="00CC7154">
      <w:pPr>
        <w:spacing w:before="100" w:beforeAutospacing="1" w:after="100" w:afterAutospacing="1" w:line="360" w:lineRule="auto"/>
        <w:ind w:left="720" w:firstLine="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На доске написано стихотворение:</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Заболел сегодня Слон,</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Написал записку он,</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Небольшой листок бумаги</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Обписал  со всех сторон:</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Записал  температуру,</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Попросил  прислать микстуру,</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Подписал конверт с тревогой</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И отправил в путь-дорогу.</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Слон письмо отдал Кроту,</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Чтоб  отправили Коту,</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Кот послал Слону пакет,</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Отписал ему ответ,</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Что лекарство посылает</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И еще большой привет.</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Пописал, устал немножко,</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Посмотрел потом в окошко,</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Описал еще погоду,</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Прописал бочонок меду,</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Дописал привет друзей,</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Подписался</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                        Кот Матвей.</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Прочитайте  стихотворение.</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Найдите однокоренные слова.</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Почему вы так считаете? (один и тот же корень с одинаковым значением)</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Выделите корень</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Назовите ту часть слова, которая стоит перед корнем.</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Часть слова, которая стоит перед корнем, называется приставкой. Она обозначается значком            . Выделите приставку в данных словах.</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Какие в этих словах приставки: одинаковые или разные?</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Что меняется в слове с изменением приставки? ( значение слова)</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Докажите это, используя 2 любых слова, которые написаны на доске.</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Изменение значения слова приводит к образованию нового слова. Если приставка изменяет значение слова, то для чего она служит?</w:t>
      </w:r>
    </w:p>
    <w:p w:rsidR="00CC7154" w:rsidRPr="00CC7154" w:rsidRDefault="00CC7154" w:rsidP="00CC7154">
      <w:pPr>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Обобщите наши рассуждения по плану:</w:t>
      </w:r>
    </w:p>
    <w:p w:rsidR="00CC7154" w:rsidRPr="00CC7154" w:rsidRDefault="00CC7154" w:rsidP="00CC7154">
      <w:pPr>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1)     Что такое приставка?</w:t>
      </w:r>
    </w:p>
    <w:p w:rsidR="00CC7154" w:rsidRPr="00CC7154" w:rsidRDefault="00CC7154" w:rsidP="00CC7154">
      <w:pPr>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2)     Для чего она служит?</w:t>
      </w:r>
    </w:p>
    <w:p w:rsidR="00CC7154" w:rsidRPr="00CC7154" w:rsidRDefault="00CC7154" w:rsidP="00CC7154">
      <w:pPr>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3)     Каким значком обозначается приставка?</w:t>
      </w:r>
    </w:p>
    <w:p w:rsidR="00CC7154" w:rsidRPr="00CC7154" w:rsidRDefault="00CC7154" w:rsidP="00CC715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xml:space="preserve"> Тема:    Мягкий знак на конце имен существительных после шипящих </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( 3 класс, 1-4 ) </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Учитель читает вопросы  на тему «Знаешь ли ты птиц?», а дети записывают слова в один столбик.</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Какая птица быстрее всех летает?  (стриж)</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Какая птица, кроме названия коростель, имеет еще  одно название? Большую часть пути с юга она шагает пешком. Она является объектом спортивной охоты. (Дергач).</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        Небольшая птичка, которая обычно гнездится на елях и соснах. Часто люди держат ее в клетке. Герой одной из басен Крылова.   (Чиж)</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Название какой птицы составлено из звуков, которые издают эти птицы? «Гра-гра», - кричит птица. (Грач).</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Полезная птица отряда совиных, уничтожает грызунов и крупных насекомых, подлежит охране. ( Сыч).</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Чем походи эти слова: стриж, дергач..?</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Во второй столбик напишите 5 слов: им. сущ., ж.р., с шипящими на конце.</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Какие буквы, обозначающие звуки, написан в конце сущ. ж. и м. рода? ( Учитель подчеркивает шипящие ж, ш, ч, щ).</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В конце существительных какого рода после шипящих пишется мягкий знак?</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 конце существительных какого рода после шипящих мягкий знак не пишется?</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Сформулируйте правило о правописании мягкого знака на конце существительных после шипящих.</w:t>
      </w:r>
    </w:p>
    <w:p w:rsidR="00CC7154" w:rsidRPr="00CC7154" w:rsidRDefault="00CC7154" w:rsidP="00CC7154">
      <w:pPr>
        <w:spacing w:before="100" w:beforeAutospacing="1" w:after="100" w:afterAutospacing="1" w:line="360" w:lineRule="auto"/>
        <w:ind w:left="108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Какую схему вы бы составили к этому правилу?</w:t>
      </w:r>
    </w:p>
    <w:tbl>
      <w:tblPr>
        <w:tblW w:w="0" w:type="auto"/>
        <w:jc w:val="center"/>
        <w:tblInd w:w="720" w:type="dxa"/>
        <w:tblCellMar>
          <w:left w:w="0" w:type="dxa"/>
          <w:right w:w="0" w:type="dxa"/>
        </w:tblCellMar>
        <w:tblLook w:val="04A0"/>
      </w:tblPr>
      <w:tblGrid>
        <w:gridCol w:w="1496"/>
        <w:gridCol w:w="1522"/>
        <w:gridCol w:w="1435"/>
        <w:gridCol w:w="1497"/>
        <w:gridCol w:w="1455"/>
        <w:gridCol w:w="1446"/>
      </w:tblGrid>
      <w:tr w:rsidR="00CC7154" w:rsidRPr="00CC7154" w:rsidTr="00CC7154">
        <w:trPr>
          <w:jc w:val="center"/>
        </w:trPr>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Ж</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Ж</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r w:rsidR="00CC7154" w:rsidRPr="00CC7154" w:rsidTr="00CC7154">
        <w:trPr>
          <w:jc w:val="center"/>
        </w:trPr>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Сущ. ж. .р.</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Ш          Ь</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Сущ. м. р.</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Ш</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Ь</w:t>
            </w:r>
          </w:p>
        </w:tc>
      </w:tr>
      <w:tr w:rsidR="00CC7154" w:rsidRPr="00CC7154" w:rsidTr="00CC7154">
        <w:trPr>
          <w:jc w:val="center"/>
        </w:trPr>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Ч</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Ч</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r w:rsidR="00CC7154" w:rsidRPr="00CC7154" w:rsidTr="00CC7154">
        <w:trPr>
          <w:jc w:val="center"/>
        </w:trPr>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Щ</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Щ</w:t>
            </w:r>
          </w:p>
        </w:tc>
        <w:tc>
          <w:tcPr>
            <w:tcW w:w="1642" w:type="dxa"/>
            <w:tcMar>
              <w:top w:w="0" w:type="dxa"/>
              <w:left w:w="108" w:type="dxa"/>
              <w:bottom w:w="0" w:type="dxa"/>
              <w:right w:w="108" w:type="dxa"/>
            </w:tcMar>
            <w:hideMark/>
          </w:tcPr>
          <w:p w:rsidR="00CC7154" w:rsidRPr="00CC7154" w:rsidRDefault="00CC7154" w:rsidP="00CC7154">
            <w:pPr>
              <w:spacing w:before="100" w:beforeAutospacing="1" w:after="100" w:afterAutospacing="1" w:line="36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w:t>
            </w:r>
          </w:p>
        </w:tc>
      </w:tr>
    </w:tbl>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Тема:     Первое склонение имен существительных ( 4 класс, 1-4)</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xml:space="preserve"> -         Просклоняйте слова:  </w:t>
      </w:r>
    </w:p>
    <w:p w:rsidR="00CC7154" w:rsidRPr="00CC7154" w:rsidRDefault="00CC7154" w:rsidP="00CC7154">
      <w:pPr>
        <w:spacing w:before="100" w:beforeAutospacing="1" w:after="100" w:afterAutospacing="1" w:line="360" w:lineRule="auto"/>
        <w:ind w:left="1800" w:hanging="36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белка, соня, река, земля</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И.П.    Кто?   Что?</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Р.П.    Кого? Чего?</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Д.П.    Кому? Чему?</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lastRenderedPageBreak/>
        <w:t>В.П.    Кого? Что?</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Т.П.     Кем? Чем?</w:t>
      </w:r>
    </w:p>
    <w:p w:rsidR="00CC7154" w:rsidRPr="00CC7154" w:rsidRDefault="00CC7154" w:rsidP="00CC7154">
      <w:pPr>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П.П.    О ком? О чем? </w:t>
      </w:r>
    </w:p>
    <w:p w:rsidR="00CC7154" w:rsidRPr="00CC7154" w:rsidRDefault="00CC7154" w:rsidP="00CC7154">
      <w:pPr>
        <w:spacing w:after="0" w:line="360" w:lineRule="auto"/>
        <w:ind w:left="36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Чем похожи слова?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Существительные какого склонения мы изменяли по падежам?</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Назовите окончания существительных первого склонения во всех падежах по порядку.</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Какую можно составить таблицу к изучаемому материалу?</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(«Окончания существительных первого склонения»)</w:t>
      </w:r>
      <w:r w:rsidRPr="00CC7154">
        <w:rPr>
          <w:rFonts w:ascii="Times New Roman" w:eastAsia="Times New Roman" w:hAnsi="Times New Roman" w:cs="Times New Roman"/>
          <w:sz w:val="24"/>
          <w:szCs w:val="24"/>
          <w:lang w:eastAsia="ru-RU"/>
        </w:rPr>
        <w:t xml:space="preserve"> </w:t>
      </w:r>
    </w:p>
    <w:tbl>
      <w:tblPr>
        <w:tblW w:w="0" w:type="auto"/>
        <w:jc w:val="center"/>
        <w:tblInd w:w="720" w:type="dxa"/>
        <w:tblCellMar>
          <w:left w:w="0" w:type="dxa"/>
          <w:right w:w="0" w:type="dxa"/>
        </w:tblCellMar>
        <w:tblLook w:val="04A0"/>
      </w:tblPr>
      <w:tblGrid>
        <w:gridCol w:w="1701"/>
        <w:gridCol w:w="2410"/>
      </w:tblGrid>
      <w:tr w:rsidR="00CC7154" w:rsidRPr="00CC7154" w:rsidTr="00CC7154">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Название падежей</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Окончание существительных</w:t>
            </w:r>
          </w:p>
        </w:tc>
      </w:tr>
      <w:tr w:rsidR="00CC7154" w:rsidRPr="00CC7154" w:rsidTr="00CC7154">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И.П.</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а, - л</w:t>
            </w:r>
          </w:p>
        </w:tc>
      </w:tr>
      <w:tr w:rsidR="00CC7154" w:rsidRPr="00CC7154" w:rsidTr="00CC7154">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Р.П.</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ы, - и</w:t>
            </w:r>
          </w:p>
        </w:tc>
      </w:tr>
      <w:tr w:rsidR="00CC7154" w:rsidRPr="00CC7154" w:rsidTr="00CC7154">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Д.П.</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 е</w:t>
            </w:r>
          </w:p>
        </w:tc>
      </w:tr>
      <w:tr w:rsidR="00CC7154" w:rsidRPr="00CC7154" w:rsidTr="00CC7154">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В.П.</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у, - ю</w:t>
            </w:r>
          </w:p>
        </w:tc>
      </w:tr>
      <w:tr w:rsidR="00CC7154" w:rsidRPr="00CC7154" w:rsidTr="00CC7154">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Т.П.</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ои , - ою, -ей, - ею</w:t>
            </w:r>
          </w:p>
        </w:tc>
      </w:tr>
      <w:tr w:rsidR="00CC7154" w:rsidRPr="00CC7154" w:rsidTr="00CC7154">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П.п.</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C7154" w:rsidRPr="00CC7154" w:rsidRDefault="00CC7154" w:rsidP="00CC7154">
            <w:pPr>
              <w:spacing w:before="100" w:beforeAutospacing="1" w:after="100" w:afterAutospacing="1" w:line="240" w:lineRule="auto"/>
              <w:rPr>
                <w:rFonts w:ascii="Times New Roman" w:eastAsia="Times New Roman" w:hAnsi="Times New Roman" w:cs="Times New Roman"/>
                <w:sz w:val="20"/>
                <w:szCs w:val="20"/>
                <w:lang w:eastAsia="ru-RU"/>
              </w:rPr>
            </w:pPr>
            <w:r w:rsidRPr="00CC7154">
              <w:rPr>
                <w:rFonts w:ascii="Arial" w:eastAsia="Times New Roman" w:hAnsi="Arial" w:cs="Arial"/>
                <w:sz w:val="20"/>
                <w:szCs w:val="20"/>
                <w:lang w:eastAsia="ru-RU"/>
              </w:rPr>
              <w:t>- е</w:t>
            </w:r>
          </w:p>
        </w:tc>
      </w:tr>
    </w:tbl>
    <w:p w:rsidR="00CC7154" w:rsidRPr="00CC7154" w:rsidRDefault="00CC7154" w:rsidP="00CC7154">
      <w:pPr>
        <w:spacing w:before="100" w:beforeAutospacing="1" w:after="100" w:afterAutospacing="1" w:line="360" w:lineRule="auto"/>
        <w:ind w:left="108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w:t>
      </w:r>
    </w:p>
    <w:p w:rsidR="00CC7154" w:rsidRPr="00CC7154" w:rsidRDefault="00CC7154" w:rsidP="00CC7154">
      <w:pPr>
        <w:spacing w:before="100" w:beforeAutospacing="1" w:after="100" w:afterAutospacing="1"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Скажите по памяти, какие окончания имеют сущ. 1 склонение в разных падежах?</w:t>
      </w:r>
    </w:p>
    <w:p w:rsidR="00CC7154" w:rsidRPr="00CC7154" w:rsidRDefault="00CC7154" w:rsidP="00CC7154">
      <w:pPr>
        <w:spacing w:before="100" w:beforeAutospacing="1" w:after="100" w:afterAutospacing="1" w:line="360" w:lineRule="auto"/>
        <w:ind w:left="72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Тема:     Правописание безударных личных окончаний глаголов ( 4 класс, 1-4) </w:t>
      </w:r>
    </w:p>
    <w:p w:rsidR="00CC7154" w:rsidRPr="00CC7154" w:rsidRDefault="00CC7154" w:rsidP="00CC7154">
      <w:pPr>
        <w:spacing w:before="100" w:beforeAutospacing="1" w:after="100" w:afterAutospacing="1" w:line="360" w:lineRule="auto"/>
        <w:ind w:left="72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(Перед началом работы школьники анализируют структуру известных им памяток по ранее изученным темам. Далее учитель проводит беседу-поиск)</w:t>
      </w:r>
    </w:p>
    <w:p w:rsidR="00CC7154" w:rsidRPr="00CC7154" w:rsidRDefault="00CC7154" w:rsidP="00CC7154">
      <w:pPr>
        <w:spacing w:after="0"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Теперь мы с вами составим памятку к изученному материалу. Сформулируйте  ее начало. (Для того, чтобы правильно написать гласную в безударном личном окончании глагола надо…)</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Что следует сделать прежде всего? ( Надо определить спряжение глагола)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 можно узнать спряжение глагола с безударным личным окончанием? ( по неопределенной форме)</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Какое действие следует осуществить с неопределенной формой глагола? (Выяснить, какой суффикс стоит перед   -ть. Определить  спряжение глагола).</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after="0" w:line="360" w:lineRule="auto"/>
        <w:ind w:left="1080" w:hanging="360"/>
        <w:rPr>
          <w:rFonts w:ascii="Times New Roman" w:eastAsia="Times New Roman" w:hAnsi="Times New Roman" w:cs="Times New Roman"/>
          <w:sz w:val="24"/>
          <w:szCs w:val="24"/>
          <w:lang w:eastAsia="ru-RU"/>
        </w:rPr>
      </w:pPr>
      <w:r w:rsidRPr="00CC7154">
        <w:rPr>
          <w:rFonts w:ascii="Arial" w:eastAsia="Times New Roman" w:hAnsi="Arial" w:cs="Arial"/>
          <w:sz w:val="20"/>
          <w:szCs w:val="20"/>
          <w:lang w:eastAsia="ru-RU"/>
        </w:rPr>
        <w:t>-         Что можно сделать после этого? ( В окончаниях глаголов 1 спряжения напишем    е,  а в окончаниях глаголов 2 спряжения   - и).</w:t>
      </w:r>
      <w:r w:rsidRPr="00CC7154">
        <w:rPr>
          <w:rFonts w:ascii="Times New Roman" w:eastAsia="Times New Roman" w:hAnsi="Times New Roman" w:cs="Times New Roman"/>
          <w:sz w:val="24"/>
          <w:szCs w:val="24"/>
          <w:lang w:eastAsia="ru-RU"/>
        </w:rPr>
        <w:t xml:space="preserve"> </w:t>
      </w:r>
    </w:p>
    <w:p w:rsidR="00CC7154" w:rsidRPr="00CC7154" w:rsidRDefault="00CC7154" w:rsidP="00CC7154">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hyperlink r:id="rId4" w:history="1">
        <w:r w:rsidRPr="00CC7154">
          <w:rPr>
            <w:rFonts w:ascii="Arial" w:eastAsia="Times New Roman" w:hAnsi="Arial" w:cs="Arial"/>
            <w:b/>
            <w:bCs/>
            <w:color w:val="0000FF"/>
            <w:sz w:val="24"/>
            <w:szCs w:val="24"/>
            <w:u w:val="single"/>
            <w:lang w:eastAsia="ru-RU"/>
          </w:rPr>
          <w:t>назад</w:t>
        </w:r>
      </w:hyperlink>
    </w:p>
    <w:p w:rsidR="00CC7154" w:rsidRPr="00CC7154" w:rsidRDefault="00CC7154" w:rsidP="00CC7154">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hyperlink r:id="rId5" w:history="1">
        <w:r w:rsidRPr="00CC7154">
          <w:rPr>
            <w:rFonts w:ascii="Arial" w:eastAsia="Times New Roman" w:hAnsi="Arial" w:cs="Arial"/>
            <w:b/>
            <w:bCs/>
            <w:color w:val="0000FF"/>
            <w:sz w:val="24"/>
            <w:szCs w:val="24"/>
            <w:u w:val="single"/>
            <w:lang w:eastAsia="ru-RU"/>
          </w:rPr>
          <w:t>На  главную</w:t>
        </w:r>
      </w:hyperlink>
    </w:p>
    <w:p w:rsidR="00EA2A3D" w:rsidRDefault="00CC7154"/>
    <w:sectPr w:rsidR="00EA2A3D" w:rsidSect="00F26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C7154"/>
    <w:rsid w:val="001B1367"/>
    <w:rsid w:val="004848EA"/>
    <w:rsid w:val="00CC7154"/>
    <w:rsid w:val="00F26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7154"/>
    <w:rPr>
      <w:color w:val="0000FF"/>
      <w:u w:val="single"/>
    </w:rPr>
  </w:style>
  <w:style w:type="character" w:customStyle="1" w:styleId="text">
    <w:name w:val="text"/>
    <w:basedOn w:val="a0"/>
    <w:rsid w:val="00CC7154"/>
  </w:style>
  <w:style w:type="character" w:customStyle="1" w:styleId="url">
    <w:name w:val="url"/>
    <w:basedOn w:val="a0"/>
    <w:rsid w:val="00CC7154"/>
  </w:style>
  <w:style w:type="paragraph" w:styleId="a4">
    <w:name w:val="Body Text"/>
    <w:basedOn w:val="a"/>
    <w:link w:val="a5"/>
    <w:uiPriority w:val="99"/>
    <w:unhideWhenUsed/>
    <w:rsid w:val="00CC7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CC7154"/>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C7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087878">
      <w:bodyDiv w:val="1"/>
      <w:marLeft w:val="0"/>
      <w:marRight w:val="0"/>
      <w:marTop w:val="0"/>
      <w:marBottom w:val="0"/>
      <w:divBdr>
        <w:top w:val="none" w:sz="0" w:space="0" w:color="auto"/>
        <w:left w:val="none" w:sz="0" w:space="0" w:color="auto"/>
        <w:bottom w:val="none" w:sz="0" w:space="0" w:color="auto"/>
        <w:right w:val="none" w:sz="0" w:space="0" w:color="auto"/>
      </w:divBdr>
      <w:divsChild>
        <w:div w:id="1078525965">
          <w:marLeft w:val="0"/>
          <w:marRight w:val="0"/>
          <w:marTop w:val="0"/>
          <w:marBottom w:val="0"/>
          <w:divBdr>
            <w:top w:val="none" w:sz="0" w:space="0" w:color="auto"/>
            <w:left w:val="none" w:sz="0" w:space="0" w:color="auto"/>
            <w:bottom w:val="none" w:sz="0" w:space="0" w:color="auto"/>
            <w:right w:val="none" w:sz="0" w:space="0" w:color="auto"/>
          </w:divBdr>
          <w:divsChild>
            <w:div w:id="2086340306">
              <w:marLeft w:val="0"/>
              <w:marRight w:val="0"/>
              <w:marTop w:val="0"/>
              <w:marBottom w:val="0"/>
              <w:divBdr>
                <w:top w:val="none" w:sz="0" w:space="0" w:color="auto"/>
                <w:left w:val="none" w:sz="0" w:space="0" w:color="auto"/>
                <w:bottom w:val="none" w:sz="0" w:space="0" w:color="auto"/>
                <w:right w:val="none" w:sz="0" w:space="0" w:color="auto"/>
              </w:divBdr>
            </w:div>
            <w:div w:id="1010452976">
              <w:marLeft w:val="0"/>
              <w:marRight w:val="0"/>
              <w:marTop w:val="0"/>
              <w:marBottom w:val="0"/>
              <w:divBdr>
                <w:top w:val="none" w:sz="0" w:space="0" w:color="auto"/>
                <w:left w:val="none" w:sz="0" w:space="0" w:color="auto"/>
                <w:bottom w:val="none" w:sz="0" w:space="0" w:color="auto"/>
                <w:right w:val="none" w:sz="0" w:space="0" w:color="auto"/>
              </w:divBdr>
            </w:div>
            <w:div w:id="196502904">
              <w:marLeft w:val="0"/>
              <w:marRight w:val="0"/>
              <w:marTop w:val="0"/>
              <w:marBottom w:val="0"/>
              <w:divBdr>
                <w:top w:val="none" w:sz="0" w:space="0" w:color="auto"/>
                <w:left w:val="none" w:sz="0" w:space="0" w:color="auto"/>
                <w:bottom w:val="none" w:sz="0" w:space="0" w:color="auto"/>
                <w:right w:val="none" w:sz="0" w:space="0" w:color="auto"/>
              </w:divBdr>
            </w:div>
            <w:div w:id="1199316353">
              <w:marLeft w:val="0"/>
              <w:marRight w:val="0"/>
              <w:marTop w:val="0"/>
              <w:marBottom w:val="0"/>
              <w:divBdr>
                <w:top w:val="none" w:sz="0" w:space="0" w:color="auto"/>
                <w:left w:val="none" w:sz="0" w:space="0" w:color="auto"/>
                <w:bottom w:val="none" w:sz="0" w:space="0" w:color="auto"/>
                <w:right w:val="none" w:sz="0" w:space="0" w:color="auto"/>
              </w:divBdr>
              <w:divsChild>
                <w:div w:id="1547252674">
                  <w:marLeft w:val="0"/>
                  <w:marRight w:val="0"/>
                  <w:marTop w:val="0"/>
                  <w:marBottom w:val="0"/>
                  <w:divBdr>
                    <w:top w:val="none" w:sz="0" w:space="0" w:color="auto"/>
                    <w:left w:val="none" w:sz="0" w:space="0" w:color="auto"/>
                    <w:bottom w:val="none" w:sz="0" w:space="0" w:color="auto"/>
                    <w:right w:val="none" w:sz="0" w:space="0" w:color="auto"/>
                  </w:divBdr>
                </w:div>
                <w:div w:id="906914145">
                  <w:marLeft w:val="0"/>
                  <w:marRight w:val="0"/>
                  <w:marTop w:val="0"/>
                  <w:marBottom w:val="0"/>
                  <w:divBdr>
                    <w:top w:val="none" w:sz="0" w:space="0" w:color="auto"/>
                    <w:left w:val="none" w:sz="0" w:space="0" w:color="auto"/>
                    <w:bottom w:val="none" w:sz="0" w:space="0" w:color="auto"/>
                    <w:right w:val="none" w:sz="0" w:space="0" w:color="auto"/>
                  </w:divBdr>
                </w:div>
              </w:divsChild>
            </w:div>
            <w:div w:id="1565556516">
              <w:marLeft w:val="0"/>
              <w:marRight w:val="0"/>
              <w:marTop w:val="0"/>
              <w:marBottom w:val="0"/>
              <w:divBdr>
                <w:top w:val="none" w:sz="0" w:space="0" w:color="auto"/>
                <w:left w:val="none" w:sz="0" w:space="0" w:color="auto"/>
                <w:bottom w:val="none" w:sz="0" w:space="0" w:color="auto"/>
                <w:right w:val="none" w:sz="0" w:space="0" w:color="auto"/>
              </w:divBdr>
              <w:divsChild>
                <w:div w:id="1690526825">
                  <w:marLeft w:val="0"/>
                  <w:marRight w:val="0"/>
                  <w:marTop w:val="0"/>
                  <w:marBottom w:val="0"/>
                  <w:divBdr>
                    <w:top w:val="none" w:sz="0" w:space="0" w:color="auto"/>
                    <w:left w:val="none" w:sz="0" w:space="0" w:color="auto"/>
                    <w:bottom w:val="none" w:sz="0" w:space="0" w:color="auto"/>
                    <w:right w:val="none" w:sz="0" w:space="0" w:color="auto"/>
                  </w:divBdr>
                </w:div>
                <w:div w:id="756754530">
                  <w:marLeft w:val="0"/>
                  <w:marRight w:val="0"/>
                  <w:marTop w:val="0"/>
                  <w:marBottom w:val="0"/>
                  <w:divBdr>
                    <w:top w:val="none" w:sz="0" w:space="0" w:color="auto"/>
                    <w:left w:val="none" w:sz="0" w:space="0" w:color="auto"/>
                    <w:bottom w:val="none" w:sz="0" w:space="0" w:color="auto"/>
                    <w:right w:val="none" w:sz="0" w:space="0" w:color="auto"/>
                  </w:divBdr>
                </w:div>
              </w:divsChild>
            </w:div>
            <w:div w:id="1730226521">
              <w:marLeft w:val="0"/>
              <w:marRight w:val="0"/>
              <w:marTop w:val="0"/>
              <w:marBottom w:val="0"/>
              <w:divBdr>
                <w:top w:val="none" w:sz="0" w:space="0" w:color="auto"/>
                <w:left w:val="none" w:sz="0" w:space="0" w:color="auto"/>
                <w:bottom w:val="none" w:sz="0" w:space="0" w:color="auto"/>
                <w:right w:val="none" w:sz="0" w:space="0" w:color="auto"/>
              </w:divBdr>
              <w:divsChild>
                <w:div w:id="763502835">
                  <w:marLeft w:val="0"/>
                  <w:marRight w:val="0"/>
                  <w:marTop w:val="0"/>
                  <w:marBottom w:val="0"/>
                  <w:divBdr>
                    <w:top w:val="none" w:sz="0" w:space="0" w:color="auto"/>
                    <w:left w:val="none" w:sz="0" w:space="0" w:color="auto"/>
                    <w:bottom w:val="none" w:sz="0" w:space="0" w:color="auto"/>
                    <w:right w:val="none" w:sz="0" w:space="0" w:color="auto"/>
                  </w:divBdr>
                </w:div>
                <w:div w:id="2458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b-skola5.narod.ru/index.htm" TargetMode="External"/><Relationship Id="rId4" Type="http://schemas.openxmlformats.org/officeDocument/2006/relationships/hyperlink" Target="http://slob-skola5.narod.ru/sk5.files/meto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4084</Words>
  <Characters>23281</Characters>
  <Application>Microsoft Office Word</Application>
  <DocSecurity>0</DocSecurity>
  <Lines>194</Lines>
  <Paragraphs>54</Paragraphs>
  <ScaleCrop>false</ScaleCrop>
  <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Учителя</dc:creator>
  <cp:lastModifiedBy>Учителя</cp:lastModifiedBy>
  <cp:revision>2</cp:revision>
  <dcterms:created xsi:type="dcterms:W3CDTF">2012-02-16T09:21:00Z</dcterms:created>
  <dcterms:modified xsi:type="dcterms:W3CDTF">2012-02-16T09:22:00Z</dcterms:modified>
</cp:coreProperties>
</file>